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0D" w:rsidRDefault="0069120D" w:rsidP="0069120D">
      <w:pPr>
        <w:spacing w:after="0" w:line="240" w:lineRule="auto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  <w:r>
        <w:rPr>
          <w:b/>
          <w:sz w:val="36"/>
          <w:szCs w:val="36"/>
        </w:rPr>
        <w:t xml:space="preserve"> </w:t>
      </w:r>
    </w:p>
    <w:p w:rsidR="00403C90" w:rsidRPr="00403C90" w:rsidRDefault="0069120D" w:rsidP="0069120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/>
          <w:sz w:val="36"/>
          <w:szCs w:val="36"/>
        </w:rPr>
        <w:t xml:space="preserve">                                 </w:t>
      </w:r>
      <w:r w:rsidR="00403C90"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 СЕЛЬСКОЕ ПОСЕЛЕНИЕ»</w:t>
      </w:r>
    </w:p>
    <w:p w:rsidR="00403C90" w:rsidRPr="00403C90" w:rsidRDefault="00403C90" w:rsidP="00403C9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СОБРАНИЕ ДЕПУТАТОВ  ЕРМАКОВСКОГО СЕЛЬСКОГО ПОСЕЛЕНИЯ</w:t>
      </w:r>
    </w:p>
    <w:p w:rsidR="00403C90" w:rsidRPr="00403C90" w:rsidRDefault="00403C90" w:rsidP="00403C9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3C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</w:p>
    <w:p w:rsidR="00403C90" w:rsidRPr="00403C90" w:rsidRDefault="0069120D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ind w:left="170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</w:p>
    <w:p w:rsidR="00403C90" w:rsidRPr="00403C90" w:rsidRDefault="00403C90" w:rsidP="00403C90">
      <w:pPr>
        <w:spacing w:after="0" w:line="240" w:lineRule="auto"/>
        <w:ind w:left="170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комплексного развития системы </w:t>
      </w:r>
    </w:p>
    <w:p w:rsidR="00403C90" w:rsidRPr="00403C90" w:rsidRDefault="00403C90" w:rsidP="00403C90">
      <w:pPr>
        <w:spacing w:after="0" w:line="240" w:lineRule="auto"/>
        <w:ind w:left="170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коммунальной инфраструктуры </w:t>
      </w:r>
    </w:p>
    <w:p w:rsidR="00403C90" w:rsidRPr="00403C90" w:rsidRDefault="00403C90" w:rsidP="00403C90">
      <w:pPr>
        <w:spacing w:after="0" w:line="240" w:lineRule="auto"/>
        <w:ind w:left="170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сельского поселения </w:t>
      </w:r>
    </w:p>
    <w:p w:rsidR="00403C90" w:rsidRPr="00403C90" w:rsidRDefault="00403C90" w:rsidP="00403C90">
      <w:pPr>
        <w:spacing w:after="0" w:line="240" w:lineRule="auto"/>
        <w:ind w:left="170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Тацинского района Ростовской области </w:t>
      </w:r>
    </w:p>
    <w:p w:rsidR="00403C90" w:rsidRPr="00403C90" w:rsidRDefault="00403C90" w:rsidP="00403C90">
      <w:pPr>
        <w:spacing w:after="0" w:line="240" w:lineRule="auto"/>
        <w:ind w:left="170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2015-2017 годы</w:t>
      </w:r>
    </w:p>
    <w:p w:rsidR="00403C90" w:rsidRPr="00403C90" w:rsidRDefault="00403C90" w:rsidP="00403C90">
      <w:pPr>
        <w:spacing w:after="0" w:line="240" w:lineRule="auto"/>
        <w:ind w:left="170" w:right="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2"/>
        <w:gridCol w:w="2723"/>
        <w:gridCol w:w="3706"/>
      </w:tblGrid>
      <w:tr w:rsidR="00403C90" w:rsidRPr="00403C90" w:rsidTr="000E4B89">
        <w:tc>
          <w:tcPr>
            <w:tcW w:w="3142" w:type="dxa"/>
            <w:vAlign w:val="center"/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Собранием депутатов</w:t>
            </w:r>
          </w:p>
        </w:tc>
        <w:tc>
          <w:tcPr>
            <w:tcW w:w="2723" w:type="dxa"/>
            <w:vAlign w:val="center"/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6" w:type="dxa"/>
            <w:vAlign w:val="center"/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C90" w:rsidRPr="00403C90" w:rsidRDefault="00403C90" w:rsidP="0069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691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2015 года</w:t>
            </w:r>
          </w:p>
        </w:tc>
      </w:tr>
    </w:tbl>
    <w:p w:rsidR="00403C90" w:rsidRPr="00403C90" w:rsidRDefault="00403C90" w:rsidP="00403C90">
      <w:pPr>
        <w:tabs>
          <w:tab w:val="left" w:pos="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C90" w:rsidRPr="00403C90" w:rsidRDefault="00403C90" w:rsidP="00403C90">
      <w:pPr>
        <w:spacing w:after="0" w:line="240" w:lineRule="auto"/>
        <w:ind w:right="-42"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Федеральным законом  «Об основах регулирования тарифов организаций коммунального комплекса» №210-ФЗ от 30.12.2004г, Подпрограммой «Модернизация объектов коммунальной инфраструктуры Федеральной целевой программы «Жилище» (в ред. постановления Правительства РФ от 31.12.2005г. №865), .</w:t>
      </w:r>
      <w:r w:rsidRPr="00403C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Федеральным законом от 06.10.2003г. № 131-ФЗ "Об общих принципах организации местного самоуправления в Российской Федерации", с поручениями Президента Российской Федерации </w:t>
      </w:r>
      <w:proofErr w:type="spellStart"/>
      <w:r w:rsidRPr="00403C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Д.А.Медведева</w:t>
      </w:r>
      <w:proofErr w:type="spellEnd"/>
      <w:r w:rsidRPr="00403C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от 17.03.2011г,</w:t>
      </w:r>
    </w:p>
    <w:p w:rsidR="00403C90" w:rsidRPr="00403C90" w:rsidRDefault="00403C90" w:rsidP="00403C90">
      <w:pPr>
        <w:spacing w:after="0" w:line="240" w:lineRule="auto"/>
        <w:ind w:right="-42"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69120D">
      <w:pPr>
        <w:spacing w:after="0" w:line="240" w:lineRule="auto"/>
        <w:ind w:right="-42"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 Утвердить программу комплексного развития системы коммунальной инфраструктуры Ермаковского сельского поселения Тацинского района Ростовской области на 2015-2017 годы согласно приложению. </w:t>
      </w:r>
    </w:p>
    <w:p w:rsidR="00403C90" w:rsidRPr="00403C90" w:rsidRDefault="00403C90" w:rsidP="0040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Собрания депутатов Ермаковского сельского поселения « 127 от 26.06.2012 года «Об утверждении программы комплексного развития системы коммунальной инфраструктуры Ермаковского сельского поселения 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Тацинского района Ростовской области на 2012-2014 годы» считать утратившим силу. </w:t>
      </w:r>
    </w:p>
    <w:p w:rsidR="00403C90" w:rsidRPr="00403C90" w:rsidRDefault="00403C90" w:rsidP="00691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Решение вступает в силу со дня его официального обнародования.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 возлагаю на себя.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ru-RU"/>
        </w:rPr>
      </w:pPr>
    </w:p>
    <w:p w:rsid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69120D" w:rsidRDefault="0069120D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69120D" w:rsidRPr="00403C90" w:rsidRDefault="0069120D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Глава Ермаковского</w:t>
      </w:r>
    </w:p>
    <w:p w:rsidR="00403C90" w:rsidRPr="00403C90" w:rsidRDefault="00403C90" w:rsidP="0040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сельского поселения                                                                А.В.Кондаков</w:t>
      </w:r>
    </w:p>
    <w:p w:rsidR="00403C90" w:rsidRPr="00403C90" w:rsidRDefault="00403C90" w:rsidP="00403C9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03C90" w:rsidRPr="00403C90" w:rsidRDefault="00403C90" w:rsidP="00403C9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3C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Приложение 1 к решению  СД №</w:t>
      </w:r>
      <w:r w:rsidR="00691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Pr="0040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403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0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bookmarkStart w:id="0" w:name="_GoBack"/>
      <w:bookmarkEnd w:id="0"/>
    </w:p>
    <w:p w:rsidR="00403C90" w:rsidRPr="00403C90" w:rsidRDefault="00403C90" w:rsidP="00403C90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403C90">
        <w:rPr>
          <w:rFonts w:ascii="Times New Roman" w:eastAsia="Times New Roman" w:hAnsi="Times New Roman" w:cs="Times New Roman"/>
          <w:sz w:val="72"/>
          <w:szCs w:val="72"/>
          <w:lang w:eastAsia="ru-RU"/>
        </w:rPr>
        <w:t>ПРОГРАММА</w:t>
      </w: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03C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комплексного развития системы 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03C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коммунальной  инфраструктуры 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03C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Ермаковского  сельского поселения Тацинского района 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03C90">
        <w:rPr>
          <w:rFonts w:ascii="Times New Roman" w:eastAsia="Times New Roman" w:hAnsi="Times New Roman" w:cs="Times New Roman"/>
          <w:sz w:val="36"/>
          <w:szCs w:val="36"/>
          <w:lang w:eastAsia="ru-RU"/>
        </w:rPr>
        <w:t>Ростовской области на 2015 – 2017 годы.</w:t>
      </w: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3C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ст. Ермаковская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3C90">
        <w:rPr>
          <w:rFonts w:ascii="Times New Roman" w:eastAsia="Times New Roman" w:hAnsi="Times New Roman" w:cs="Times New Roman"/>
          <w:sz w:val="32"/>
          <w:szCs w:val="32"/>
          <w:lang w:eastAsia="ru-RU"/>
        </w:rPr>
        <w:t>2015 год</w:t>
      </w:r>
    </w:p>
    <w:p w:rsidR="00403C90" w:rsidRPr="00403C90" w:rsidRDefault="00403C90" w:rsidP="00403C90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tabs>
          <w:tab w:val="right" w:leader="dot" w:pos="9627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403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TOC \o "1-3" \h \z \u </w:instrText>
      </w:r>
      <w:r w:rsidRPr="00403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hyperlink r:id="rId6" w:anchor="_Toc163265151#_Toc163265151" w:history="1">
        <w:r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1. ПАСПОРТ</w:t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ab/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begin"/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instrText xml:space="preserve"> PAGEREF _Toc163265151 \h </w:instrText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separate"/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>4</w:t>
        </w:r>
        <w:r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end"/>
        </w:r>
      </w:hyperlink>
    </w:p>
    <w:p w:rsidR="00403C90" w:rsidRPr="00403C90" w:rsidRDefault="0069120D" w:rsidP="00403C90">
      <w:pPr>
        <w:tabs>
          <w:tab w:val="right" w:leader="dot" w:pos="9627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7" w:anchor="_Toc163265152#_Toc163265152" w:history="1">
        <w:r w:rsidR="00403C90"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2. ОБЩИЕ СВЕДЕНИЯ О ЕРМАКОВСКОМ СЕЛЬСКОМ ПОСЕЛЕНИИ ТАЦИНСКОГО РАЙОНА</w:t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ab/>
          <w:t>4</w:t>
        </w:r>
      </w:hyperlink>
    </w:p>
    <w:p w:rsidR="00403C90" w:rsidRPr="00403C90" w:rsidRDefault="0069120D" w:rsidP="00403C90">
      <w:pPr>
        <w:tabs>
          <w:tab w:val="right" w:leader="dot" w:pos="9627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8" w:anchor="_Toc163265153#_Toc163265153" w:history="1">
        <w:r w:rsidR="00403C90"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3. НАИМЕНОВАНИЕ НОРМАТИВНЫХ ДОКУМЕНТОВ, РЕГЛАМЕНТИРУЮЩИХ РАЗРАБОТКУ И РЕАЛИЗАЦИЮ ПРОГРАММЫ</w:t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ab/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begin"/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instrText xml:space="preserve"> PAGEREF _Toc163265153 \h </w:instrText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separate"/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>7</w:t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end"/>
        </w:r>
      </w:hyperlink>
    </w:p>
    <w:p w:rsidR="00403C90" w:rsidRPr="00403C90" w:rsidRDefault="0069120D" w:rsidP="00403C90">
      <w:pPr>
        <w:tabs>
          <w:tab w:val="right" w:leader="dot" w:pos="9627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9" w:anchor="_Toc163265154#_Toc163265154" w:history="1">
        <w:r w:rsidR="00403C90"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4. АНАЛИЗ ТЕКУЩЕГО СОСТОЯНИЯ.ХАРАКТЕРИСТИКА ПРОБЛЕМЫ</w:t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ab/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begin"/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instrText xml:space="preserve"> PAGEREF _Toc163265154 \h </w:instrText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separate"/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>8</w:t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end"/>
        </w:r>
      </w:hyperlink>
    </w:p>
    <w:p w:rsidR="00403C90" w:rsidRPr="00403C90" w:rsidRDefault="0069120D" w:rsidP="00403C90">
      <w:pPr>
        <w:tabs>
          <w:tab w:val="right" w:leader="dot" w:pos="9627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0" w:anchor="_Toc163265157#_Toc163265157" w:history="1">
        <w:r w:rsidR="00403C90"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5. ОСНОВНЫЕ ЦЕЛИ И ЗАДАЧИ ПРОГРАММЫ</w:t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ab/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begin"/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instrText xml:space="preserve"> PAGEREF _Toc163265157 \h </w:instrText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separate"/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>9</w:t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end"/>
        </w:r>
      </w:hyperlink>
    </w:p>
    <w:p w:rsidR="00403C90" w:rsidRPr="00403C90" w:rsidRDefault="0069120D" w:rsidP="00403C90">
      <w:pPr>
        <w:tabs>
          <w:tab w:val="right" w:leader="dot" w:pos="9627"/>
        </w:tabs>
        <w:spacing w:after="0" w:line="360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1" w:anchor="_Toc163265158#_Toc163265158" w:history="1">
        <w:r w:rsidR="00403C90"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5.1 Цели программы</w:t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ab/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begin"/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instrText xml:space="preserve"> PAGEREF _Toc163265158 \h </w:instrText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separate"/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>9</w:t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end"/>
        </w:r>
      </w:hyperlink>
    </w:p>
    <w:p w:rsidR="00403C90" w:rsidRPr="00403C90" w:rsidRDefault="0069120D" w:rsidP="00403C90">
      <w:pPr>
        <w:tabs>
          <w:tab w:val="right" w:leader="dot" w:pos="9627"/>
        </w:tabs>
        <w:spacing w:after="0" w:line="360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2" w:anchor="_Toc163265159#_Toc163265159" w:history="1">
        <w:r w:rsidR="00403C90"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5.2 Задачи программы</w:t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ab/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begin"/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instrText xml:space="preserve"> PAGEREF _Toc163265159 \h </w:instrText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separate"/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>10</w:t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fldChar w:fldCharType="end"/>
        </w:r>
      </w:hyperlink>
    </w:p>
    <w:p w:rsidR="00403C90" w:rsidRPr="00403C90" w:rsidRDefault="0069120D" w:rsidP="00403C90">
      <w:pPr>
        <w:tabs>
          <w:tab w:val="right" w:leader="dot" w:pos="9627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3" w:anchor="_Toc163265160#_Toc163265160" w:history="1">
        <w:r w:rsidR="00403C90"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6. ПЕРЕЧЕНЬ МЕРОПРИЯТИЙ ПРОГРАММЫ</w:t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ab/>
        </w:r>
      </w:hyperlink>
      <w:r w:rsidR="00403C90" w:rsidRPr="00403C90">
        <w:rPr>
          <w:rFonts w:ascii="Times New Roman" w:eastAsia="Times New Roman" w:hAnsi="Times New Roman" w:cs="Times New Roman"/>
          <w:noProof/>
          <w:color w:val="0000FF"/>
          <w:sz w:val="24"/>
          <w:szCs w:val="24"/>
          <w:u w:val="single"/>
          <w:lang w:eastAsia="ru-RU"/>
        </w:rPr>
        <w:t xml:space="preserve">10 </w:t>
      </w:r>
    </w:p>
    <w:p w:rsidR="00403C90" w:rsidRPr="00403C90" w:rsidRDefault="0069120D" w:rsidP="00403C90">
      <w:pPr>
        <w:tabs>
          <w:tab w:val="right" w:leader="dot" w:pos="9627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4" w:anchor="_Toc163265168#_Toc163265168" w:history="1">
        <w:r w:rsidR="00403C90"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7. ЭКОЛОГИЧЕСКАЯ ЭФФЕКТИВНОСТЬ МЕРОПРИЯТИЙ ПРОГРАММЫ</w:t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ab/>
          <w:t>11</w:t>
        </w:r>
      </w:hyperlink>
    </w:p>
    <w:p w:rsidR="00403C90" w:rsidRPr="00403C90" w:rsidRDefault="0069120D" w:rsidP="00403C90">
      <w:pPr>
        <w:tabs>
          <w:tab w:val="right" w:leader="dot" w:pos="9627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5" w:anchor="_Toc163265169#_Toc163265169" w:history="1">
        <w:r w:rsidR="00403C90" w:rsidRPr="00403C9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8.  СОЦИАЛЬНО – ЭКОНОМИЧЕСКИЕ ПОСЛЕДСТВИЯ ОТ ВЫПОЛНЕНИЯ МЕРОПРИЯТИЙ ПРОГРАММЫ</w:t>
        </w:r>
        <w:r w:rsidR="00403C90" w:rsidRPr="00403C90">
          <w:rPr>
            <w:rFonts w:ascii="Times New Roman" w:eastAsia="Times New Roman" w:hAnsi="Times New Roman" w:cs="Times New Roman"/>
            <w:noProof/>
            <w:webHidden/>
            <w:color w:val="0000FF"/>
            <w:sz w:val="24"/>
            <w:szCs w:val="24"/>
            <w:u w:val="single"/>
            <w:lang w:eastAsia="ru-RU"/>
          </w:rPr>
          <w:tab/>
          <w:t>12</w:t>
        </w:r>
      </w:hyperlink>
    </w:p>
    <w:p w:rsidR="00403C90" w:rsidRPr="00403C90" w:rsidRDefault="00403C90" w:rsidP="00403C90">
      <w:pPr>
        <w:tabs>
          <w:tab w:val="right" w:leader="dot" w:pos="9627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noProof/>
          <w:color w:val="0000FF"/>
          <w:sz w:val="24"/>
          <w:szCs w:val="24"/>
          <w:u w:val="single"/>
          <w:lang w:eastAsia="ru-RU"/>
        </w:rPr>
        <w:t>Приложение :</w:t>
      </w:r>
    </w:p>
    <w:p w:rsidR="00403C90" w:rsidRPr="00403C90" w:rsidRDefault="00403C90" w:rsidP="00403C90">
      <w:pPr>
        <w:tabs>
          <w:tab w:val="right" w:leader="dot" w:pos="9627"/>
        </w:tabs>
        <w:spacing w:after="0" w:line="360" w:lineRule="auto"/>
        <w:ind w:left="4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noProof/>
          <w:color w:val="0000FF"/>
          <w:sz w:val="24"/>
          <w:szCs w:val="24"/>
          <w:u w:val="single"/>
          <w:lang w:eastAsia="ru-RU"/>
        </w:rPr>
        <w:t>1.Приложение№1</w:t>
      </w:r>
    </w:p>
    <w:p w:rsidR="00403C90" w:rsidRPr="00403C90" w:rsidRDefault="0069120D" w:rsidP="00403C90">
      <w:pPr>
        <w:tabs>
          <w:tab w:val="right" w:leader="dot" w:pos="9627"/>
        </w:tabs>
        <w:spacing w:after="0" w:line="360" w:lineRule="auto"/>
        <w:ind w:left="4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6" w:anchor="_Toc163265172#_Toc163265172" w:history="1">
        <w:r w:rsidR="00403C90" w:rsidRPr="00403C90">
          <w:rPr>
            <w:rFonts w:ascii="Times New Roman" w:eastAsia="Times New Roman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 xml:space="preserve">Мероприятия по реализации Программы комплесного развития систем коммунальной инфраструктуры муниципального образования «Ермаковское  сельское поселение» Тацинского района на 2015-2017гг……………………………………………………………….   </w:t>
        </w:r>
        <w:r w:rsidR="00403C90" w:rsidRPr="00403C90">
          <w:rPr>
            <w:rFonts w:ascii="Times New Roman" w:eastAsia="Times New Roman" w:hAnsi="Times New Roman" w:cs="Times New Roman"/>
            <w:i/>
            <w:noProof/>
            <w:webHidden/>
            <w:color w:val="0000FF"/>
            <w:sz w:val="24"/>
            <w:szCs w:val="24"/>
            <w:u w:val="single"/>
            <w:lang w:eastAsia="ru-RU"/>
          </w:rPr>
          <w:t>12</w:t>
        </w:r>
        <w:r w:rsidR="00403C90" w:rsidRPr="00403C90">
          <w:rPr>
            <w:rFonts w:ascii="Times New Roman" w:eastAsia="Times New Roman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 xml:space="preserve">                                                                                 </w:t>
        </w:r>
      </w:hyperlink>
    </w:p>
    <w:p w:rsidR="00403C90" w:rsidRPr="00403C90" w:rsidRDefault="00403C90" w:rsidP="00403C90">
      <w:pPr>
        <w:tabs>
          <w:tab w:val="right" w:leader="dot" w:pos="9627"/>
        </w:tabs>
        <w:spacing w:after="0" w:line="360" w:lineRule="auto"/>
        <w:ind w:left="480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403C90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2.Приложение №2</w:t>
      </w: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Объем и источники финансирования……………………………………………………….13</w:t>
      </w:r>
    </w:p>
    <w:p w:rsidR="00403C90" w:rsidRPr="00403C90" w:rsidRDefault="00403C90" w:rsidP="00403C90">
      <w:pPr>
        <w:tabs>
          <w:tab w:val="right" w:leader="dot" w:pos="9627"/>
        </w:tabs>
        <w:spacing w:after="0" w:line="360" w:lineRule="auto"/>
        <w:ind w:left="4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03C90" w:rsidRPr="00403C90" w:rsidRDefault="00403C90" w:rsidP="00403C90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03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403C90" w:rsidRPr="00403C90" w:rsidRDefault="00403C90" w:rsidP="00403C9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403C90" w:rsidRPr="00403C90" w:rsidRDefault="00403C90" w:rsidP="00403C9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163265151"/>
      <w:r w:rsidRPr="00403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</w:t>
      </w:r>
      <w:bookmarkEnd w:id="1"/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комплексного развития системы коммунальной инфраструктуры Ермаковского  сельского поселения Тацинского района Ростовской области на 2015-2017 годы.</w:t>
      </w:r>
    </w:p>
    <w:p w:rsidR="00403C90" w:rsidRPr="00403C90" w:rsidRDefault="00403C90" w:rsidP="00403C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2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6708"/>
      </w:tblGrid>
      <w:tr w:rsidR="00403C90" w:rsidRPr="00403C90" w:rsidTr="000E4B89">
        <w:trPr>
          <w:trHeight w:val="1459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программы: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 Программа комплексного развития системы коммунальной инфраструктуры Ермаковского  сельского поселения Тацинского  района Ростовской области на 2015-2017 </w:t>
            </w:r>
            <w:proofErr w:type="spell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.».</w:t>
            </w:r>
          </w:p>
        </w:tc>
      </w:tr>
      <w:tr w:rsidR="00403C90" w:rsidRPr="00403C90" w:rsidTr="000E4B89">
        <w:trPr>
          <w:trHeight w:val="86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Основание для разработки 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 Федеральный закон «Об основах регулирования тарифов организаций коммунального комплекса» №210-ФЗ от 30.12.2004г. 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«Модернизация объектов коммунальной инфраструктуры Федеральной целевой программы «Жилище» (в ред. постановления Правительства РФ от 31.12.2005г. №865).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Федеральный закон от 06.10.2003г. № 131-ФЗ "Об общих принципах организации местного самоуправления в Российской Федерации".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2.3.В соответствии с поручениями Президента Российской Федерации </w:t>
            </w:r>
            <w:proofErr w:type="spellStart"/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Д.А.Медведева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от 17.03.2011г.</w:t>
            </w:r>
          </w:p>
        </w:tc>
      </w:tr>
      <w:tr w:rsidR="00403C90" w:rsidRPr="00403C90" w:rsidTr="000E4B89">
        <w:trPr>
          <w:trHeight w:val="689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Основные разработчики 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 Администрация Ермаковского сельского поселения Тацинского района Ростовской области</w:t>
            </w:r>
          </w:p>
        </w:tc>
      </w:tr>
      <w:tr w:rsidR="00403C90" w:rsidRPr="00403C90" w:rsidTr="000E4B89">
        <w:trPr>
          <w:trHeight w:val="3617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Задачи 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Реконструкция и модернизация объектов энергетики, сокращение затрат на производство энергоресурсов; 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4.2.Внедрение автоматизированных систем контроля и учёта тепловой и электрической энергии;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4.3. Приведение коммунальной инфраструктуры в соответствие со стандартами качества, обеспечивающими комфортные условия проживания;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4.4. Привлечение финансовых и инвестиционных ресурсов для обеспечения реконструкции и модернизации объектов коммунального хозяйства.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 Снижение затрат (себестоимости) на производство, транспорт и реализацию предоставляемых услуг.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 Обеспечение надежного и устойчивого обслуживания потребителей коммунальными услугами.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4.7. Снижение сверхнормативного износа оборудования объектов коммунальной инфраструктуры.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4.8. Модернизация объектов путем внедрения нового </w:t>
            </w:r>
            <w:proofErr w:type="spell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энергосберегающего оборудования и технологий.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 Разработка и внедрение мер по стимулированию эффективного и рационального хозяйствования.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4.10. Привлечение средств внебюджетных источников. 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4.11.  Улучшение экологической обстановки.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4.12. Обеспечение инженерной инфраструктурой вновь строящихся и ремонтирующихся объектов.</w:t>
            </w:r>
          </w:p>
        </w:tc>
      </w:tr>
      <w:tr w:rsidR="00403C90" w:rsidRPr="00403C90" w:rsidTr="000E4B89">
        <w:trPr>
          <w:trHeight w:val="2823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Цели 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Повышение эффективности функционирования коммунальных систем жизнеобеспечения Ермаковского сельского поселения Тацинского  района: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- организация максимально достоверного учёта потребления топливно-энергетических ресурсов;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- организация информационной открытости реализации Программы.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приведение коммунальной инфраструктуры в соответствии со стандартами качества, обеспечивающими комфортные условия проживания в Ермаковском сельском поселении  Тацинского  района. 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санитарно-гигиенической и экологической безопасности территории Ермаковского  сельского поселения</w:t>
            </w:r>
          </w:p>
        </w:tc>
      </w:tr>
      <w:tr w:rsidR="00403C90" w:rsidRPr="00403C90" w:rsidTr="000E4B89">
        <w:trPr>
          <w:trHeight w:val="688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Важнейшие целевые индикаторы и показатели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ind w:right="1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 Снижение уровня износа объектов коммунальной инфраструктуры: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- 2016 год - не менее 5 процентов.        </w:t>
            </w:r>
          </w:p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</w:tr>
      <w:tr w:rsidR="00403C90" w:rsidRPr="00403C90" w:rsidTr="000E4B89">
        <w:trPr>
          <w:trHeight w:val="688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Сроки и этапы реализации 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 Срок реализации программы: 2015 – 2017 годы: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этап - 2015  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этап -  2016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этап -  2017 г.</w:t>
            </w:r>
          </w:p>
        </w:tc>
      </w:tr>
      <w:tr w:rsidR="00403C90" w:rsidRPr="00403C90" w:rsidTr="000E4B89">
        <w:trPr>
          <w:trHeight w:val="187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Объемы и источники финансирования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8.1 Общий объем финансирования программы за счет всех источников – 340,0 </w:t>
            </w:r>
            <w:proofErr w:type="spell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 - 0,0 </w:t>
            </w:r>
            <w:proofErr w:type="spell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- 340,0 </w:t>
            </w:r>
            <w:proofErr w:type="spell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03C90" w:rsidRPr="00403C90" w:rsidTr="000E4B89">
        <w:trPr>
          <w:trHeight w:val="339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Ожидаемые конечные результаты и </w:t>
            </w: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 социально-экономической эффективности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9.1 Снижение затрат (себестоимости) производства энергоресурсов 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водоснабжению на 10 % 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9.2 Снижение уровня физического износа оборудования 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водоснабжению до 30 % 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 Обеспечение качественных и количественных показателей коммунальных услуг в точках присоединения.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9.4 Снижение удельного потребления энергоносителей 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 Снижение непроизводительных потерь при транспортировке и выработке коммунальных услуг до нормативного уровня.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 Улучшение экологической обстановки в Ермаковском сельском поселении Тацинского района Ростовской области,  в связи с уменьшением количества выбросов загрязняющих веществ и парниковых газов в атмосферу.</w:t>
            </w:r>
          </w:p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9.7 Создание условий для участия частного бизнеса в реализации проектов модернизации и управления коммунальным комплексом  в Ермаковском  сельском поселении Тацинского района Ростовской области.</w:t>
            </w:r>
          </w:p>
        </w:tc>
      </w:tr>
      <w:tr w:rsidR="00403C90" w:rsidRPr="00403C90" w:rsidTr="000E4B89">
        <w:trPr>
          <w:trHeight w:val="187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10. 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координирующие и контролирующие выполнение 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 Координирующая деятельность по реализации программы – Администрация Тацинского  района Ростовской области.</w:t>
            </w:r>
          </w:p>
        </w:tc>
      </w:tr>
    </w:tbl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403C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ОБЩИЕ СВЕДЕНИЯ О ЕРМАКОВСКОМ СЕЛЬСКОМ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03C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ПОСЕЛЕНИИ</w:t>
      </w:r>
      <w:proofErr w:type="gramEnd"/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Ермаковское  сельское поселение расположено в </w:t>
      </w:r>
      <w:smartTag w:uri="urn:schemas-microsoft-com:office:smarttags" w:element="metricconverter">
        <w:smartTagPr>
          <w:attr w:name="ProductID" w:val="25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км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районного центра ст. Тацинской в восточной части Тацинского района. Административным центром является 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рмаковская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расстоянии 25км. Площадь земель поселения </w:t>
      </w:r>
      <w:smartTag w:uri="urn:schemas-microsoft-com:office:smarttags" w:element="metricconverter">
        <w:smartTagPr>
          <w:attr w:name="ProductID" w:val="40326 га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40326 га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3C90" w:rsidRPr="00403C90" w:rsidRDefault="00403C90" w:rsidP="00403C90">
      <w:pPr>
        <w:tabs>
          <w:tab w:val="left" w:pos="26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Ермаковское  сельское  поселение входят 9 населенных пунктов. Населенные пункты поселения:</w:t>
      </w:r>
      <w:r w:rsidRPr="00403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рмаковская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х. Верхнекольцов, х. Нижнекольцов, х. Фоминка,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х.Свободный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х.Херсонка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х.Новороссошанский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х.Чумаков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х.Платонов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общая численность населения составляет 2310 чел. Протяженность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внутрипоселковых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составляет </w:t>
      </w:r>
      <w:smartTag w:uri="urn:schemas-microsoft-com:office:smarttags" w:element="metricconverter">
        <w:smartTagPr>
          <w:attr w:name="ProductID" w:val="46,0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46,0 км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 них </w:t>
      </w:r>
      <w:smartTag w:uri="urn:schemas-microsoft-com:office:smarttags" w:element="metricconverter">
        <w:smartTagPr>
          <w:attr w:name="ProductID" w:val="28,0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28,0 км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асфальтобетонное покрытие, </w:t>
      </w:r>
      <w:smartTag w:uri="urn:schemas-microsoft-com:office:smarttags" w:element="metricconverter">
        <w:smartTagPr>
          <w:attr w:name="ProductID" w:val="1,2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1,2 км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щебеночно-тырсовое и </w:t>
      </w:r>
      <w:smartTag w:uri="urn:schemas-microsoft-com:office:smarttags" w:element="metricconverter">
        <w:smartTagPr>
          <w:attr w:name="ProductID" w:val="7,4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7,4 км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грунтовые дороги.  Протяженность водопроводных сетей </w:t>
      </w:r>
      <w:smartTag w:uri="urn:schemas-microsoft-com:office:smarttags" w:element="metricconverter">
        <w:smartTagPr>
          <w:attr w:name="ProductID" w:val="29,6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29,6 км</w:t>
        </w:r>
      </w:smartTag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линий уличного освещения </w:t>
      </w:r>
      <w:smartTag w:uri="urn:schemas-microsoft-com:office:smarttags" w:element="metricconverter">
        <w:smartTagPr>
          <w:attr w:name="ProductID" w:val="12,6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12,6 км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C90" w:rsidRPr="00403C90" w:rsidRDefault="00403C90" w:rsidP="00403C90">
      <w:pPr>
        <w:tabs>
          <w:tab w:val="left" w:pos="26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территории Ермаковского сельского поселения находится следующие  объект соцкультбыта из них СДК -4 , школы -3, почта -3, библиотека-3, ФАП -4,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-3, подростковый клуб-1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Объекты инженерной инфраструктуры, обслуживаемые предприятиями ОАО «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Энергосбыт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Ростовэнерго», МУП  «Ермак» - это сооружения и сети электроснабжения, водоснабжения,   расположенные  на территории Ермаковского сельского поселения Тацинского района.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Сбор, вывоз ТБО осуществляется  населением самостоятельно.</w:t>
      </w:r>
    </w:p>
    <w:p w:rsidR="00403C90" w:rsidRPr="00403C90" w:rsidRDefault="00403C90" w:rsidP="00403C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 Программа комплексного развития системы коммунальной инфраструктуры Ермаковского сельского поселения Тацинского района на 2015-2017 годы предусматривает  повышение качества предоставления коммунальных услуг, стабилизацию и снижение стоимости тарифов и ставок оплаты для населения, создание условий, необходимых для привлечения организаций  различных организационно-правовых форм к управлению объектами инженерной инфраструктуры, а также средств внебюджетных источников для модернизации объектов инженерной инфраструктуры, улучшения экологической обстановки.</w:t>
      </w:r>
      <w:proofErr w:type="gramEnd"/>
    </w:p>
    <w:p w:rsidR="00403C90" w:rsidRPr="00403C90" w:rsidRDefault="00403C90" w:rsidP="00403C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Программа направлена на обеспечение надежного и устойчивого обслуживания потребителей коммунальными услугами, снижения сверхнормативного износа объектов инженерной инфраструктуры, модернизация этих объектов путем внедрения </w:t>
      </w:r>
      <w:proofErr w:type="spellStart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ресурсоэнергосберегающих</w:t>
      </w:r>
      <w:proofErr w:type="spellEnd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технологий, разработку и внедрения мер по стимулированию  эффективного и рационального хозяйствования организаций коммунального комплекса, привлечение с</w:t>
      </w:r>
      <w:bookmarkStart w:id="2" w:name="_Toc163265153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редств внебюджетных источников.</w:t>
      </w:r>
    </w:p>
    <w:p w:rsidR="00403C90" w:rsidRPr="00403C90" w:rsidRDefault="00403C90" w:rsidP="00403C90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03C90" w:rsidRPr="00403C90" w:rsidRDefault="00403C90" w:rsidP="00403C90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НАИМЕНОВАНИЕ НОРМАТИВНЫХ ДОКУМЕНТОВ, РЕГЛАМЕНТИРУЮЩИХ РАЗРАБОТКУ И РЕАЛИЗАЦИЮ ПРОГРАММЫ</w:t>
      </w:r>
      <w:bookmarkEnd w:id="2"/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Настоящая программа разработана в соответствии со следующими нормативными документами:</w:t>
      </w:r>
    </w:p>
    <w:p w:rsidR="00403C90" w:rsidRPr="00403C90" w:rsidRDefault="00403C90" w:rsidP="00403C90">
      <w:pPr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30.12.2004 г. №210-ФЗ «Об основах регулирования тарифов организаций коммунального комплекса» (в редакции ФЗ от 26.12.2005 г. №184-ФЗ)</w:t>
      </w:r>
    </w:p>
    <w:p w:rsidR="00403C90" w:rsidRPr="00403C90" w:rsidRDefault="00403C90" w:rsidP="00403C90">
      <w:pPr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законом «Об инвестициях в Ростовской области» от 1.10.2004 г. №151-ЗС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30.06.2006 г. №502-ЗС)</w:t>
      </w:r>
    </w:p>
    <w:p w:rsidR="00403C90" w:rsidRPr="00403C90" w:rsidRDefault="00403C90" w:rsidP="00403C90">
      <w:pPr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экономического развития РФ от 17 февраля </w:t>
      </w:r>
      <w:smartTag w:uri="urn:schemas-microsoft-com:office:smarttags" w:element="metricconverter">
        <w:smartTagPr>
          <w:attr w:name="ProductID" w:val="2010 г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 г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. N 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</w:t>
      </w:r>
    </w:p>
    <w:p w:rsidR="00403C90" w:rsidRPr="00403C90" w:rsidRDefault="00403C90" w:rsidP="00403C90">
      <w:pPr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Федеральный закон Российской Федерации от 23 ноября </w:t>
      </w:r>
      <w:smartTag w:uri="urn:schemas-microsoft-com:office:smarttags" w:element="metricconverter">
        <w:smartTagPr>
          <w:attr w:name="ProductID" w:val="2009 г"/>
        </w:smartTagPr>
        <w:r w:rsidRPr="00403C90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5F5F5"/>
            <w:lang w:eastAsia="ru-RU"/>
          </w:rPr>
          <w:t>2009 г</w:t>
        </w:r>
      </w:smartTag>
      <w:r w:rsidRPr="0040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. N 261-ФЗ "Об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</w:p>
    <w:p w:rsidR="00403C90" w:rsidRPr="00403C90" w:rsidRDefault="00403C90" w:rsidP="00403C90">
      <w:pPr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Приказ №204 от 6.05.2011г. «Рекомендации по разработке </w:t>
      </w:r>
      <w:proofErr w:type="gramStart"/>
      <w:r w:rsidRPr="0040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40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».</w:t>
      </w:r>
    </w:p>
    <w:p w:rsidR="00403C90" w:rsidRPr="00403C90" w:rsidRDefault="00403C90" w:rsidP="00403C90">
      <w:pPr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Постановление Правительства РФ от 31 декабря 2009 N 1225</w:t>
      </w:r>
    </w:p>
    <w:p w:rsidR="00403C90" w:rsidRPr="00403C90" w:rsidRDefault="00403C90" w:rsidP="00403C9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"О требованиях к региональным и муниципальным программам </w:t>
      </w:r>
    </w:p>
    <w:p w:rsidR="00403C90" w:rsidRPr="00403C90" w:rsidRDefault="00403C90" w:rsidP="00403C9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в области  энергосбережения и повышения энергетической </w:t>
      </w:r>
    </w:p>
    <w:p w:rsidR="00403C90" w:rsidRPr="00403C90" w:rsidRDefault="00403C90" w:rsidP="00403C9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эффективности</w:t>
      </w:r>
      <w:bookmarkStart w:id="3" w:name="sub_1723"/>
      <w:bookmarkStart w:id="4" w:name="sub_1712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End w:id="3"/>
      <w:bookmarkEnd w:id="4"/>
    </w:p>
    <w:p w:rsidR="00403C90" w:rsidRPr="00403C90" w:rsidRDefault="00403C90" w:rsidP="00403C9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5" w:name="_Toc163265154"/>
      <w:r w:rsidRPr="00403C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АНАЛИЗ ТЕКУЩЕГО СОСТОЯНИЯ.                          ХАРАКТЕРИСТИКА ПРОБЛЕМЫ</w:t>
      </w:r>
      <w:bookmarkEnd w:id="5"/>
    </w:p>
    <w:p w:rsidR="00403C90" w:rsidRPr="00403C90" w:rsidRDefault="00403C90" w:rsidP="00403C90">
      <w:pPr>
        <w:keepNext/>
        <w:spacing w:before="240" w:after="60" w:line="240" w:lineRule="auto"/>
        <w:ind w:firstLine="720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bookmarkStart w:id="6" w:name="_Toc163265156"/>
      <w:r w:rsidRPr="00403C90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 xml:space="preserve">                                 Характеристика проблемы</w:t>
      </w:r>
      <w:bookmarkEnd w:id="6"/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Уровень износа объектов коммунальной инфраструктуры поселения составляет сегодня более 90 %.   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Транспортировку электроэнергии </w:t>
      </w:r>
      <w:r w:rsidRPr="00403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потребителям обеспечивает предприятие   ОАО «</w:t>
      </w:r>
      <w:proofErr w:type="spellStart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Энергосбыт</w:t>
      </w:r>
      <w:proofErr w:type="spellEnd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Ростовэнерго». Все распределительные станции имеют основной и резервный электрический ввод и снабжены  системами аварийного отключения потребителей при возникновении аварийных ситуаций. Протяженность сетей электроснабжения </w:t>
      </w:r>
      <w:smartTag w:uri="urn:schemas-microsoft-com:office:smarttags" w:element="metricconverter">
        <w:smartTagPr>
          <w:attr w:name="ProductID" w:val="49,1 км"/>
        </w:smartTagPr>
        <w:r w:rsidRPr="00403C9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49,1 км</w:t>
        </w:r>
      </w:smartTag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сетей уличного освещения </w:t>
      </w:r>
      <w:smartTag w:uri="urn:schemas-microsoft-com:office:smarttags" w:element="metricconverter">
        <w:smartTagPr>
          <w:attr w:name="ProductID" w:val="12,6 км"/>
        </w:smartTagPr>
        <w:r w:rsidRPr="00403C9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12,6 км</w:t>
        </w:r>
      </w:smartTag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Водоснабжение на территории поселения осуществляет МУП  «Ермак».  Воду поднимают десять артезианских скважин с глубины </w:t>
      </w:r>
      <w:smartTag w:uri="urn:schemas-microsoft-com:office:smarttags" w:element="metricconverter">
        <w:smartTagPr>
          <w:attr w:name="ProductID" w:val="140 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140 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Подающие и распределительные трубопроводы систем водоснабжения введены в эксплуатацию 30-35 лет назад, выполнены из асбестовых труб, имеют недостаточную пропускную способность (особенно в летнее время) и высокую аварийность, что ведет к ухудшению качества воды и надежности подачи услуг.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Основное оборудование системы водоснабжения находится в неудовлетворительном состоянии: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</w:t>
      </w:r>
      <w:smartTag w:uri="urn:schemas-microsoft-com:office:smarttags" w:element="metricconverter">
        <w:smartTagPr>
          <w:attr w:name="ProductID" w:val="29,6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29,6 км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 в аварийном состоянии находятся </w:t>
      </w:r>
      <w:smartTag w:uri="urn:schemas-microsoft-com:office:smarttags" w:element="metricconverter">
        <w:smartTagPr>
          <w:attr w:name="ProductID" w:val="29,0 км"/>
        </w:smartTagPr>
        <w:r w:rsidRPr="00403C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29,0 км</w:t>
        </w:r>
      </w:smartTag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требуют замены. Потери на сетях превышают нормативный уровень на 30 %;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отсутствуют частотно-регулируемые приводы на всем насосном оборудовании;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централизованного водоснабжения составляет 100 %..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Теплоэнергетический комплекс объектов соцкультбыта поселения представлен индивидуальными  системами отопления (угольная котельная). 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C90" w:rsidRPr="00403C90" w:rsidRDefault="00403C90" w:rsidP="00403C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износ основного оборудования и отопительных систем составляет - 50% и требует замены и модернизации.  </w:t>
      </w:r>
    </w:p>
    <w:p w:rsidR="00403C90" w:rsidRPr="00403C90" w:rsidRDefault="00403C90" w:rsidP="00403C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 поселение   газифицировано частично. Важным направлением развития поселения  является газификация 4 населенных пунктов. На первом этапе реализации мероприятий программы планируется подготовка расчетных схем, необходимых для газификации населенных пунктов.   </w:t>
      </w:r>
    </w:p>
    <w:p w:rsidR="00403C90" w:rsidRPr="00403C90" w:rsidRDefault="00403C90" w:rsidP="00403C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вышеизложенного, обеспечение теплоснабжения, устойчивого водоснабжения, газификация  являются одними  из приоритетных проблем, решение которых необходимо для сохранения здоровья, повышения уровня жизни населения, обеспечение социально-экономического развития района и области.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В целях устранения указанных недостатков, администрацией Ермаковского сельского поселения совместно с предприятием ЖКХ проводится планомерная работа, направленная на модернизацию теплоэнергетического комплекса.    </w:t>
      </w:r>
    </w:p>
    <w:p w:rsidR="00403C90" w:rsidRPr="00403C90" w:rsidRDefault="00403C90" w:rsidP="00403C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7" w:name="_Toc163265157"/>
      <w:r w:rsidRPr="00403C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ОСНОВНЫЕ ЦЕЛИ И ЗАДАЧИ ПРОГРАММЫ</w:t>
      </w:r>
      <w:bookmarkEnd w:id="7"/>
    </w:p>
    <w:p w:rsidR="00403C90" w:rsidRPr="00403C90" w:rsidRDefault="00403C90" w:rsidP="00403C90">
      <w:pPr>
        <w:keepNext/>
        <w:spacing w:before="240" w:after="60" w:line="240" w:lineRule="auto"/>
        <w:ind w:firstLine="720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bookmarkStart w:id="8" w:name="_Toc163265158"/>
      <w:r w:rsidRPr="00403C90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5.1 Цели программы</w:t>
      </w:r>
      <w:bookmarkEnd w:id="8"/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создание условий для приведения инженерной инфраструктуры в соответствии со стандартами  качества, обеспечивающими комфортные условия проживания, </w:t>
      </w: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достижение гарантированного обеспечения всех потребителей района услугами </w:t>
      </w:r>
      <w:proofErr w:type="spellStart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энергоснабжающих</w:t>
      </w:r>
      <w:proofErr w:type="spellEnd"/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предприятий и предприятий ВКХ  при любых неблагоприятных ситуациях природного и техногенного характера 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улучшения экологической обстановки в Тацинском районе, а также обеспечение инженерной инфраструктурой участков, определенных для вновь строящихся объектов жилищного фонда и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инфраструктуры.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Программа модернизации и реконструкции существующих объектов инженерной инфраструктуры, направлена на снижения уровня износа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инженерной инфраструктуры, повышение качества предоставления коммунальных услуг. Программа направлена на обеспечение надежного и устойчивого обслуживания потребителей коммунальных услуг, снижение сверхнормативного износа объектов инженерной инфраструктуры, модернизацию этих объектов путем внедрения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ресурсоэнергосберегающих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привлечения средств внебюджетных источников, улучшение экологической ситуации.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рамках данной программы должны быть созданы условия, обеспечивающие привлечение средств внебюджетных источников для модернизации  и строительства объектов инженерной  инфраструктуры. Осуществление мероприятий по модернизации объектов  инженерной инфраструктуры приведет к улучшению состояния инженерной инфраструктуры и, как следствие, к повышению качества предоставления коммунальных услуг.</w:t>
      </w:r>
    </w:p>
    <w:p w:rsidR="00403C90" w:rsidRPr="00403C90" w:rsidRDefault="00403C90" w:rsidP="00403C9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инвестиций будут собственные средства предприятий, средства населения и привлеченные средства, бюджетные средства.</w:t>
      </w: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Программа основана на следующих базовых принципах:</w:t>
      </w: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proofErr w:type="spell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модернизации, реконструкции и строительства  объектов  инженерной инфраструктуры с привлечением бюджетных средств и средств внебюджетных источников;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развитие различных форм государственно - частного партнерства с целью привлечения внебюджетных источников для финансирования проектов модернизации объектов инженерной инфраструктуры с 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бюджетных сре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снижения рисков инвестирования.</w:t>
      </w:r>
      <w:r w:rsidRPr="0040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3C90" w:rsidRPr="00403C90" w:rsidRDefault="00403C90" w:rsidP="00403C90">
      <w:pPr>
        <w:keepNext/>
        <w:spacing w:before="240" w:after="60" w:line="240" w:lineRule="auto"/>
        <w:ind w:firstLine="720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bookmarkStart w:id="9" w:name="_Toc163265159"/>
      <w:r w:rsidRPr="00403C90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5.2 Задачи программы</w:t>
      </w:r>
      <w:bookmarkEnd w:id="9"/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Для достижения поставленных целей предполагается решить следующие задачи: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модернизация объектов инженерной инфраструктуры.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средства, направляемые на реализацию программы, должны быть предназначены для выполнения проектов  модернизации объектов инженерной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 и присоединение к ним объектов вновь строящегося жилищного фонда, социальной инфраструктуры и производственных объектов;</w:t>
      </w:r>
      <w:proofErr w:type="gramEnd"/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повышение эффективности управления объектами инженерной инфраструктуры. Эта задача не предполагает непосредственного целевого бюджетного финансирования, но ее выполнение будет обеспечено путем определения условий отбора, выполнение которых позволит участвовать  в отборе на получение средств федерального и областного бюджета для реализации проектов модернизации объектов инженерной инфраструктуры. Одним из важных направлений для решения данной задачи является совершенствование системы тарифного регулирования в коммунальном комплексе. Другим важным направлением является привлечение к управлению объектами инженерной инфраструктуры на конкурсной основе организаций различных форм собственности и формирование договорных отношений концессионного типа между органом местного самоуправления и организацией коммунального комплекса;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привлечение средств внебюджетных источников для финансирования проектов модернизации объектов инженерной  инфраструктуры, в том числе для развития механизмов кредитования указанных проектов. </w:t>
      </w:r>
      <w:bookmarkStart w:id="10" w:name="_Toc163265168"/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6. ЭКОЛОГИЧЕСКАЯ ЭФФЕКТИВНОСТЬ МЕРОПРИЯТИЙ ПРОГРАММЫ</w:t>
      </w:r>
      <w:bookmarkEnd w:id="10"/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Результаты многолетних наблюдений за состоянием атмосферного воздуха Тацинского района свидетельствует, что уровень загрязнения остается высоким и определяется примесями, как оксиды азота, углерода, пыль и др. </w:t>
      </w: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утилизации и обезвреживания твердых бытовых отходов является одной из наиболее актуальных в области охраны окружающей среды для Тацинского района.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нового полигона в Тацинском районе  по хранению и утилизации отходов производства и потребления с обустройством площадок для захоронения отходов позволит частично решить проблему хранения, захоронения и утилизации отходов на территории поселения.             Представляемая программа направлена как на максимально эффективное использование потенциала энергетического </w:t>
      </w:r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сектора и топливно-энергетических ресурсов, так и  на улучшение социально-экологической ситуации в поселении  и на снижение негативного </w:t>
      </w:r>
      <w:proofErr w:type="gramStart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</w:t>
      </w:r>
      <w:proofErr w:type="gramEnd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состояние атмосферного воздуха..</w:t>
      </w:r>
    </w:p>
    <w:p w:rsidR="00403C90" w:rsidRPr="00403C90" w:rsidRDefault="00403C90" w:rsidP="00403C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11" w:name="_Toc163265169"/>
      <w:r w:rsidRPr="00403C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7.  СОЦИАЛЬНО – ЭКОНОМИЧЕСКИЕ ПОСЛЕДСТВИЯ ОТ ВЫПОЛНЕНИЯ МЕРОПРИЯТИЙ ПРОГРАММЫ</w:t>
      </w:r>
      <w:bookmarkEnd w:id="11"/>
    </w:p>
    <w:p w:rsidR="00403C90" w:rsidRPr="00403C90" w:rsidRDefault="00403C90" w:rsidP="00403C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161570788"/>
      <w:r w:rsidRPr="004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Выполнение программы позволит обеспечить более комфортные условия проживания жителей поселения путем повышения качества предоставляемых коммунальных услуг. Повысить безопасность эксплуатации и надежность работы оборудования.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 состояние территории</w:t>
      </w:r>
      <w:bookmarkEnd w:id="12"/>
    </w:p>
    <w:p w:rsidR="00403C90" w:rsidRPr="00403C90" w:rsidRDefault="00403C90" w:rsidP="00403C9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0" w:rsidRPr="00403C90" w:rsidRDefault="00403C90" w:rsidP="00403C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Мероприятия по реализации программы комплексного развития </w:t>
      </w:r>
    </w:p>
    <w:p w:rsidR="00403C90" w:rsidRPr="00403C90" w:rsidRDefault="00403C90" w:rsidP="00403C90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системы коммунальной инфраструктуры Ермаковского сельского поселения</w:t>
      </w:r>
    </w:p>
    <w:p w:rsidR="00403C90" w:rsidRPr="00403C90" w:rsidRDefault="00403C90" w:rsidP="00403C90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Тацинского района  на 2015-2017 годы</w:t>
      </w:r>
    </w:p>
    <w:p w:rsidR="00403C90" w:rsidRPr="00403C90" w:rsidRDefault="00403C90" w:rsidP="00403C9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49" w:type="dxa"/>
        <w:tblInd w:w="-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3773"/>
        <w:gridCol w:w="1320"/>
        <w:gridCol w:w="1800"/>
        <w:gridCol w:w="3009"/>
      </w:tblGrid>
      <w:tr w:rsidR="00403C90" w:rsidRPr="00403C90" w:rsidTr="000E4B89">
        <w:trPr>
          <w:trHeight w:val="55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тыс.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реализации 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(годы)</w:t>
            </w:r>
          </w:p>
        </w:tc>
      </w:tr>
      <w:tr w:rsidR="00403C90" w:rsidRPr="00403C90" w:rsidTr="000E4B89">
        <w:trPr>
          <w:trHeight w:val="271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3C90" w:rsidRPr="00403C90" w:rsidTr="000E4B89">
        <w:trPr>
          <w:trHeight w:val="285"/>
        </w:trPr>
        <w:tc>
          <w:tcPr>
            <w:tcW w:w="1044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ремонт, строительство объектов водоснабжения</w:t>
            </w:r>
          </w:p>
        </w:tc>
      </w:tr>
      <w:tr w:rsidR="00403C90" w:rsidRPr="00403C90" w:rsidTr="000E4B89">
        <w:trPr>
          <w:trHeight w:val="1126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обслуживание водопроводных сетей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403C90" w:rsidRPr="00403C90" w:rsidTr="000E4B89">
        <w:trPr>
          <w:trHeight w:val="482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ПСД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403C90" w:rsidRPr="00403C90" w:rsidTr="000E4B89">
        <w:trPr>
          <w:trHeight w:val="482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глубинных насосов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403C90" w:rsidRPr="00403C90" w:rsidTr="000E4B89">
        <w:trPr>
          <w:trHeight w:val="518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обслуживание водопроводных сетей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403C90" w:rsidRPr="00403C90" w:rsidTr="000E4B89">
        <w:trPr>
          <w:trHeight w:val="879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обслуживание водопроводных сетей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</w:tbl>
    <w:p w:rsidR="00403C90" w:rsidRPr="00403C90" w:rsidRDefault="00403C90" w:rsidP="00403C90">
      <w:pPr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keepNext/>
        <w:spacing w:before="240" w:after="60" w:line="240" w:lineRule="auto"/>
        <w:jc w:val="right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Приложение №2</w:t>
      </w: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и источники финансирования программы</w:t>
      </w:r>
    </w:p>
    <w:p w:rsidR="00403C90" w:rsidRPr="00403C90" w:rsidRDefault="00403C90" w:rsidP="0040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80"/>
        <w:gridCol w:w="1996"/>
        <w:gridCol w:w="1843"/>
        <w:gridCol w:w="1770"/>
        <w:gridCol w:w="1920"/>
      </w:tblGrid>
      <w:tr w:rsidR="00403C90" w:rsidRPr="00403C90" w:rsidTr="000E4B8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ыс.руб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3C90" w:rsidRPr="00403C90" w:rsidTr="000E4B8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90" w:rsidRPr="00403C90" w:rsidRDefault="00403C90" w:rsidP="0040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403C90" w:rsidRPr="00403C90" w:rsidTr="000E4B89">
        <w:trPr>
          <w:trHeight w:val="1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обслуживание водопроводных сетей, оплата за ПСД, приобретение глубинных насосов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340,0</w:t>
            </w: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обл. </w:t>
            </w:r>
            <w:proofErr w:type="spell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бюд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 0</w:t>
            </w: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мест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.б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юд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340,0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156,0</w:t>
            </w: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обл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.б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юд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 0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мест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.б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юд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 156,0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91,0</w:t>
            </w: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обл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.б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юд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 0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мест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.б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юд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 91,0</w:t>
            </w:r>
          </w:p>
          <w:p w:rsidR="00403C90" w:rsidRPr="00403C90" w:rsidRDefault="00403C90" w:rsidP="0040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93,0</w:t>
            </w: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обл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.б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юд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 0</w:t>
            </w:r>
          </w:p>
          <w:p w:rsidR="00403C90" w:rsidRPr="00403C90" w:rsidRDefault="00403C90" w:rsidP="0040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мест</w:t>
            </w:r>
            <w:proofErr w:type="gramStart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.б</w:t>
            </w:r>
            <w:proofErr w:type="gram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юд</w:t>
            </w:r>
            <w:proofErr w:type="spellEnd"/>
            <w:r w:rsidRPr="00403C90">
              <w:rPr>
                <w:rFonts w:ascii="Times New Roman" w:eastAsia="Times New Roman" w:hAnsi="Times New Roman" w:cs="Times New Roman"/>
                <w:bCs/>
                <w:lang w:eastAsia="ru-RU"/>
              </w:rPr>
              <w:t>. 93,0</w:t>
            </w:r>
          </w:p>
        </w:tc>
      </w:tr>
    </w:tbl>
    <w:p w:rsidR="00403C90" w:rsidRPr="00403C90" w:rsidRDefault="00403C90" w:rsidP="00403C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C90" w:rsidRPr="00403C90" w:rsidRDefault="00403C90" w:rsidP="00403C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инспектор по вопросам ЖКХ _______________________Аникеева Н.А..</w:t>
      </w:r>
    </w:p>
    <w:p w:rsidR="00403C90" w:rsidRPr="00403C90" w:rsidRDefault="00403C90" w:rsidP="00403C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0" w:rsidRPr="00403C90" w:rsidRDefault="00403C90" w:rsidP="00403C9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3C90" w:rsidRPr="00403C90" w:rsidRDefault="00403C90" w:rsidP="0040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2B" w:rsidRDefault="0041562B"/>
    <w:sectPr w:rsidR="0041562B" w:rsidSect="00307C8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0B32"/>
    <w:multiLevelType w:val="hybridMultilevel"/>
    <w:tmpl w:val="42D8A35E"/>
    <w:lvl w:ilvl="0" w:tplc="961C4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FB"/>
    <w:rsid w:val="00403C90"/>
    <w:rsid w:val="0041562B"/>
    <w:rsid w:val="0069120D"/>
    <w:rsid w:val="00B1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48;&#1070;&#1053;&#1068;%20&#1085;&#1087;&#1072;\&#1056;&#1045;&#1064;\&#1087;&#1086;&#1075;&#1088;&#1072;&#1084;&#1084;&#1072;%20&#1050;&#1056;&#1050;&#1048;%20CAMJ2JMD.doc" TargetMode="External"/><Relationship Id="rId13" Type="http://schemas.openxmlformats.org/officeDocument/2006/relationships/hyperlink" Target="file:///C:\Documents%20and%20Settings\user\&#1052;&#1086;&#1080;%20&#1076;&#1086;&#1082;&#1091;&#1084;&#1077;&#1085;&#1090;&#1099;\&#1048;&#1070;&#1053;&#1068;%20&#1085;&#1087;&#1072;\&#1056;&#1045;&#1064;\&#1087;&#1086;&#1075;&#1088;&#1072;&#1084;&#1084;&#1072;%20&#1050;&#1056;&#1050;&#1048;%20CAMJ2JMD.do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user\&#1052;&#1086;&#1080;%20&#1076;&#1086;&#1082;&#1091;&#1084;&#1077;&#1085;&#1090;&#1099;\&#1048;&#1070;&#1053;&#1068;%20&#1085;&#1087;&#1072;\&#1056;&#1045;&#1064;\&#1087;&#1086;&#1075;&#1088;&#1072;&#1084;&#1084;&#1072;%20&#1050;&#1056;&#1050;&#1048;%20CAMJ2JMD.doc" TargetMode="External"/><Relationship Id="rId12" Type="http://schemas.openxmlformats.org/officeDocument/2006/relationships/hyperlink" Target="file:///C:\Documents%20and%20Settings\user\&#1052;&#1086;&#1080;%20&#1076;&#1086;&#1082;&#1091;&#1084;&#1077;&#1085;&#1090;&#1099;\&#1048;&#1070;&#1053;&#1068;%20&#1085;&#1087;&#1072;\&#1056;&#1045;&#1064;\&#1087;&#1086;&#1075;&#1088;&#1072;&#1084;&#1084;&#1072;%20&#1050;&#1056;&#1050;&#1048;%20CAMJ2JMD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user\&#1052;&#1086;&#1080;%20&#1076;&#1086;&#1082;&#1091;&#1084;&#1077;&#1085;&#1090;&#1099;\&#1048;&#1070;&#1053;&#1068;%20&#1085;&#1087;&#1072;\&#1056;&#1045;&#1064;\&#1087;&#1086;&#1075;&#1088;&#1072;&#1084;&#1084;&#1072;%20&#1050;&#1056;&#1050;&#1048;%20CAMJ2JMD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user\&#1052;&#1086;&#1080;%20&#1076;&#1086;&#1082;&#1091;&#1084;&#1077;&#1085;&#1090;&#1099;\&#1048;&#1070;&#1053;&#1068;%20&#1085;&#1087;&#1072;\&#1056;&#1045;&#1064;\&#1087;&#1086;&#1075;&#1088;&#1072;&#1084;&#1084;&#1072;%20&#1050;&#1056;&#1050;&#1048;%20CAMJ2JMD.doc" TargetMode="External"/><Relationship Id="rId11" Type="http://schemas.openxmlformats.org/officeDocument/2006/relationships/hyperlink" Target="file:///C:\Documents%20and%20Settings\user\&#1052;&#1086;&#1080;%20&#1076;&#1086;&#1082;&#1091;&#1084;&#1077;&#1085;&#1090;&#1099;\&#1048;&#1070;&#1053;&#1068;%20&#1085;&#1087;&#1072;\&#1056;&#1045;&#1064;\&#1087;&#1086;&#1075;&#1088;&#1072;&#1084;&#1084;&#1072;%20&#1050;&#1056;&#1050;&#1048;%20CAMJ2JMD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user\&#1052;&#1086;&#1080;%20&#1076;&#1086;&#1082;&#1091;&#1084;&#1077;&#1085;&#1090;&#1099;\&#1048;&#1070;&#1053;&#1068;%20&#1085;&#1087;&#1072;\&#1056;&#1045;&#1064;\&#1087;&#1086;&#1075;&#1088;&#1072;&#1084;&#1084;&#1072;%20&#1050;&#1056;&#1050;&#1048;%20CAMJ2JMD.doc" TargetMode="External"/><Relationship Id="rId10" Type="http://schemas.openxmlformats.org/officeDocument/2006/relationships/hyperlink" Target="file:///C:\Documents%20and%20Settings\user\&#1052;&#1086;&#1080;%20&#1076;&#1086;&#1082;&#1091;&#1084;&#1077;&#1085;&#1090;&#1099;\&#1048;&#1070;&#1053;&#1068;%20&#1085;&#1087;&#1072;\&#1056;&#1045;&#1064;\&#1087;&#1086;&#1075;&#1088;&#1072;&#1084;&#1084;&#1072;%20&#1050;&#1056;&#1050;&#1048;%20CAMJ2JMD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&#1052;&#1086;&#1080;%20&#1076;&#1086;&#1082;&#1091;&#1084;&#1077;&#1085;&#1090;&#1099;\&#1048;&#1070;&#1053;&#1068;%20&#1085;&#1087;&#1072;\&#1056;&#1045;&#1064;\&#1087;&#1086;&#1075;&#1088;&#1072;&#1084;&#1084;&#1072;%20&#1050;&#1056;&#1050;&#1048;%20CAMJ2JMD.doc" TargetMode="External"/><Relationship Id="rId14" Type="http://schemas.openxmlformats.org/officeDocument/2006/relationships/hyperlink" Target="file:///C:\Documents%20and%20Settings\user\&#1052;&#1086;&#1080;%20&#1076;&#1086;&#1082;&#1091;&#1084;&#1077;&#1085;&#1090;&#1099;\&#1048;&#1070;&#1053;&#1068;%20&#1085;&#1087;&#1072;\&#1056;&#1045;&#1064;\&#1087;&#1086;&#1075;&#1088;&#1072;&#1084;&#1084;&#1072;%20&#1050;&#1056;&#1050;&#1048;%20CAMJ2JM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3360</Words>
  <Characters>19158</Characters>
  <Application>Microsoft Office Word</Application>
  <DocSecurity>0</DocSecurity>
  <Lines>159</Lines>
  <Paragraphs>44</Paragraphs>
  <ScaleCrop>false</ScaleCrop>
  <Company/>
  <LinksUpToDate>false</LinksUpToDate>
  <CharactersWithSpaces>22474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4</cp:revision>
  <dcterms:created xsi:type="dcterms:W3CDTF">2015-05-15T09:44:00Z</dcterms:created>
  <dcterms:modified xsi:type="dcterms:W3CDTF">2015-06-28T09:12:00Z</dcterms:modified>
</cp:coreProperties>
</file>